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71B" w:rsidRDefault="004F028D" w:rsidP="007E50F5">
      <w:pPr>
        <w:spacing w:afterLines="50"/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三门峡市公安局湖滨分局</w:t>
      </w:r>
    </w:p>
    <w:p w:rsidR="00D7571B" w:rsidRDefault="004F028D" w:rsidP="007E50F5">
      <w:pPr>
        <w:spacing w:afterLines="50"/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2022</w:t>
      </w:r>
      <w:r>
        <w:rPr>
          <w:rFonts w:ascii="宋体" w:hAnsi="宋体" w:cs="宋体" w:hint="eastAsia"/>
          <w:sz w:val="44"/>
          <w:szCs w:val="44"/>
        </w:rPr>
        <w:t>年单位预算公开说明</w:t>
      </w:r>
    </w:p>
    <w:p w:rsidR="00D7571B" w:rsidRDefault="004F028D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目录</w:t>
      </w:r>
    </w:p>
    <w:p w:rsidR="00D7571B" w:rsidRDefault="004F028D">
      <w:pPr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第一部分　单位概况</w:t>
      </w:r>
    </w:p>
    <w:p w:rsidR="00D7571B" w:rsidRDefault="004F028D">
      <w:pPr>
        <w:numPr>
          <w:ilvl w:val="0"/>
          <w:numId w:val="1"/>
        </w:num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主要职责</w:t>
      </w:r>
    </w:p>
    <w:p w:rsidR="00D7571B" w:rsidRDefault="004F028D">
      <w:pPr>
        <w:numPr>
          <w:ilvl w:val="0"/>
          <w:numId w:val="1"/>
        </w:num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部门所属预算单位构成</w:t>
      </w:r>
    </w:p>
    <w:p w:rsidR="00D7571B" w:rsidRDefault="004F028D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　　第二部分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2022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年度单位预算情况说明</w:t>
      </w:r>
    </w:p>
    <w:p w:rsidR="00D7571B" w:rsidRDefault="004F028D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　　第三部分　名词解释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附件：三门峡市公安局湖滨分局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年度单位预算表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一、单位收支预算表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二、单位收入预算表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三、单位支出预算表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四、财政拨款收支预算表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五、一般公共预算支出预算表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六、一般公共预算基本支出表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七、支出经济分类汇总表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八、一般公共预算“三公”经费预算表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九、政府性基金支出预算表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十、项目支出预算表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十一、整体绩效目标表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十二、预算项目绩效目标表</w:t>
      </w:r>
    </w:p>
    <w:p w:rsidR="00D7571B" w:rsidRDefault="00D7571B">
      <w:pPr>
        <w:ind w:firstLine="640"/>
        <w:rPr>
          <w:rFonts w:ascii="仿宋" w:eastAsia="仿宋" w:hAnsi="仿宋" w:cs="仿宋"/>
          <w:sz w:val="32"/>
          <w:szCs w:val="32"/>
        </w:rPr>
      </w:pPr>
    </w:p>
    <w:p w:rsidR="00D7571B" w:rsidRDefault="00D7571B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D7571B" w:rsidRDefault="004F028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第一部分</w:t>
      </w:r>
    </w:p>
    <w:p w:rsidR="00D7571B" w:rsidRDefault="004F028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单位概况</w:t>
      </w:r>
    </w:p>
    <w:p w:rsidR="00D7571B" w:rsidRDefault="004F028D">
      <w:pPr>
        <w:numPr>
          <w:ilvl w:val="0"/>
          <w:numId w:val="2"/>
        </w:num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主要职能</w:t>
      </w:r>
    </w:p>
    <w:p w:rsidR="00D7571B" w:rsidRDefault="004F028D">
      <w:pPr>
        <w:numPr>
          <w:ilvl w:val="0"/>
          <w:numId w:val="3"/>
        </w:numPr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机构设置情况</w:t>
      </w:r>
    </w:p>
    <w:p w:rsidR="00D7571B" w:rsidRDefault="004F028D">
      <w:pPr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涉及国家秘密，不予公开。</w:t>
      </w:r>
    </w:p>
    <w:p w:rsidR="00D7571B" w:rsidRDefault="004F028D">
      <w:pPr>
        <w:numPr>
          <w:ilvl w:val="0"/>
          <w:numId w:val="3"/>
        </w:num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单位职责</w:t>
      </w:r>
    </w:p>
    <w:p w:rsidR="00D7571B" w:rsidRDefault="004F028D">
      <w:pPr>
        <w:widowControl/>
        <w:spacing w:line="600" w:lineRule="exact"/>
        <w:ind w:firstLine="645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涉及国家秘密，不予公开。</w:t>
      </w:r>
    </w:p>
    <w:p w:rsidR="00D7571B" w:rsidRDefault="004F028D">
      <w:pPr>
        <w:numPr>
          <w:ilvl w:val="0"/>
          <w:numId w:val="2"/>
        </w:num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单位预算构成</w:t>
      </w:r>
    </w:p>
    <w:p w:rsidR="00D7571B" w:rsidRDefault="004F028D">
      <w:pPr>
        <w:widowControl/>
        <w:spacing w:line="600" w:lineRule="exact"/>
        <w:jc w:val="left"/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根据预算管理有关规定，本预算为单位预算，单位名称为三门峡市公安局湖滨分局</w:t>
      </w:r>
      <w:r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  <w:t>,</w:t>
      </w:r>
      <w:r>
        <w:rPr>
          <w:rFonts w:ascii="仿宋" w:eastAsia="仿宋" w:hAnsi="仿宋" w:cs="宋体"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/>
          <w:kern w:val="0"/>
          <w:sz w:val="32"/>
          <w:szCs w:val="32"/>
        </w:rPr>
        <w:t>分局内设机构</w:t>
      </w:r>
      <w:r>
        <w:rPr>
          <w:rFonts w:ascii="仿宋" w:eastAsia="仿宋" w:hAnsi="仿宋" w:cs="宋体"/>
          <w:kern w:val="0"/>
          <w:sz w:val="32"/>
          <w:szCs w:val="32"/>
        </w:rPr>
        <w:t>13</w:t>
      </w:r>
      <w:r>
        <w:rPr>
          <w:rFonts w:ascii="仿宋" w:eastAsia="仿宋" w:hAnsi="仿宋" w:cs="宋体"/>
          <w:kern w:val="0"/>
          <w:sz w:val="32"/>
          <w:szCs w:val="32"/>
        </w:rPr>
        <w:t>个，派出所</w:t>
      </w:r>
      <w:r>
        <w:rPr>
          <w:rFonts w:ascii="仿宋" w:eastAsia="仿宋" w:hAnsi="仿宋" w:cs="宋体"/>
          <w:kern w:val="0"/>
          <w:sz w:val="32"/>
          <w:szCs w:val="32"/>
        </w:rPr>
        <w:t>11</w:t>
      </w:r>
      <w:r>
        <w:rPr>
          <w:rFonts w:ascii="仿宋" w:eastAsia="仿宋" w:hAnsi="仿宋" w:cs="宋体"/>
          <w:kern w:val="0"/>
          <w:sz w:val="32"/>
          <w:szCs w:val="32"/>
        </w:rPr>
        <w:t>个。</w:t>
      </w:r>
    </w:p>
    <w:p w:rsidR="00D7571B" w:rsidRDefault="004F028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第二部分</w:t>
      </w:r>
    </w:p>
    <w:p w:rsidR="00D7571B" w:rsidRDefault="004F028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2022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年度单位预算情况说明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一、单位收支预算表情况说明</w:t>
      </w:r>
    </w:p>
    <w:p w:rsidR="00D7571B" w:rsidRDefault="004F028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三门峡市公安局湖滨分局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年收入总计</w:t>
      </w:r>
      <w:r>
        <w:rPr>
          <w:rFonts w:ascii="仿宋" w:eastAsia="仿宋" w:hAnsi="仿宋" w:cs="仿宋" w:hint="eastAsia"/>
          <w:sz w:val="32"/>
          <w:szCs w:val="32"/>
        </w:rPr>
        <w:t>554.02</w:t>
      </w:r>
      <w:r>
        <w:rPr>
          <w:rFonts w:ascii="仿宋" w:eastAsia="仿宋" w:hAnsi="仿宋" w:cs="仿宋" w:hint="eastAsia"/>
          <w:sz w:val="32"/>
          <w:szCs w:val="32"/>
        </w:rPr>
        <w:t>万元，支出总计</w:t>
      </w:r>
      <w:r>
        <w:rPr>
          <w:rFonts w:ascii="仿宋" w:eastAsia="仿宋" w:hAnsi="仿宋" w:cs="仿宋" w:hint="eastAsia"/>
          <w:sz w:val="32"/>
          <w:szCs w:val="32"/>
        </w:rPr>
        <w:t>554.02</w:t>
      </w:r>
      <w:r>
        <w:rPr>
          <w:rFonts w:ascii="仿宋" w:eastAsia="仿宋" w:hAnsi="仿宋" w:cs="仿宋" w:hint="eastAsia"/>
          <w:sz w:val="32"/>
          <w:szCs w:val="32"/>
        </w:rPr>
        <w:t>万元，与</w:t>
      </w:r>
      <w:r>
        <w:rPr>
          <w:rFonts w:ascii="仿宋" w:eastAsia="仿宋" w:hAnsi="仿宋" w:cs="仿宋" w:hint="eastAsia"/>
          <w:sz w:val="32"/>
          <w:szCs w:val="32"/>
        </w:rPr>
        <w:t>2021</w:t>
      </w:r>
      <w:r>
        <w:rPr>
          <w:rFonts w:ascii="仿宋" w:eastAsia="仿宋" w:hAnsi="仿宋" w:cs="仿宋" w:hint="eastAsia"/>
          <w:sz w:val="32"/>
          <w:szCs w:val="32"/>
        </w:rPr>
        <w:t>年相比，收、支总计各减少</w:t>
      </w:r>
      <w:r>
        <w:rPr>
          <w:rFonts w:ascii="仿宋" w:eastAsia="仿宋" w:hAnsi="仿宋" w:cs="仿宋" w:hint="eastAsia"/>
          <w:sz w:val="32"/>
          <w:szCs w:val="32"/>
        </w:rPr>
        <w:t>58.03</w:t>
      </w:r>
      <w:r>
        <w:rPr>
          <w:rFonts w:ascii="仿宋" w:eastAsia="仿宋" w:hAnsi="仿宋" w:cs="仿宋" w:hint="eastAsia"/>
          <w:sz w:val="32"/>
          <w:szCs w:val="32"/>
        </w:rPr>
        <w:t>万元，下降</w:t>
      </w:r>
      <w:r>
        <w:rPr>
          <w:rFonts w:ascii="仿宋" w:eastAsia="仿宋" w:hAnsi="仿宋" w:cs="仿宋" w:hint="eastAsia"/>
          <w:sz w:val="32"/>
          <w:szCs w:val="32"/>
        </w:rPr>
        <w:t>9.5%</w:t>
      </w:r>
      <w:r>
        <w:rPr>
          <w:rFonts w:ascii="仿宋" w:eastAsia="仿宋" w:hAnsi="仿宋" w:cs="仿宋" w:hint="eastAsia"/>
          <w:sz w:val="32"/>
          <w:szCs w:val="32"/>
        </w:rPr>
        <w:t>。主要原因：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基本支出较上年上升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4.79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万元，项目支出较上年下降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62.82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二、收入预算总体情况说明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color w:val="FF0000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三门峡市公安局湖滨分局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年收入合计</w:t>
      </w:r>
      <w:r>
        <w:rPr>
          <w:rFonts w:ascii="仿宋" w:eastAsia="仿宋" w:hAnsi="仿宋" w:cs="仿宋" w:hint="eastAsia"/>
          <w:sz w:val="32"/>
          <w:szCs w:val="32"/>
        </w:rPr>
        <w:t>554.02</w:t>
      </w:r>
      <w:r>
        <w:rPr>
          <w:rFonts w:ascii="仿宋" w:eastAsia="仿宋" w:hAnsi="仿宋" w:cs="仿宋" w:hint="eastAsia"/>
          <w:sz w:val="32"/>
          <w:szCs w:val="32"/>
        </w:rPr>
        <w:t>万元，其中：一般公共预算收入</w:t>
      </w:r>
      <w:r>
        <w:rPr>
          <w:rFonts w:ascii="仿宋" w:eastAsia="仿宋" w:hAnsi="仿宋" w:cs="仿宋" w:hint="eastAsia"/>
          <w:sz w:val="32"/>
          <w:szCs w:val="32"/>
        </w:rPr>
        <w:t>554.02</w:t>
      </w:r>
      <w:r>
        <w:rPr>
          <w:rFonts w:ascii="仿宋" w:eastAsia="仿宋" w:hAnsi="仿宋" w:cs="仿宋" w:hint="eastAsia"/>
          <w:sz w:val="32"/>
          <w:szCs w:val="32"/>
        </w:rPr>
        <w:t>万元；政府性基金预算收入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万元；国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有资本经营预算收入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万元；其他收入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三、支出预算总体情况说明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color w:val="FF0000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三门峡市公安局湖滨分局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年支出合计</w:t>
      </w:r>
      <w:r>
        <w:rPr>
          <w:rFonts w:ascii="仿宋" w:eastAsia="仿宋" w:hAnsi="仿宋" w:cs="仿宋" w:hint="eastAsia"/>
          <w:sz w:val="32"/>
          <w:szCs w:val="32"/>
        </w:rPr>
        <w:t>554.02</w:t>
      </w:r>
      <w:r>
        <w:rPr>
          <w:rFonts w:ascii="仿宋" w:eastAsia="仿宋" w:hAnsi="仿宋" w:cs="仿宋" w:hint="eastAsia"/>
          <w:sz w:val="32"/>
          <w:szCs w:val="32"/>
        </w:rPr>
        <w:t>万元，其中：基本支出</w:t>
      </w:r>
      <w:r>
        <w:rPr>
          <w:rFonts w:ascii="仿宋" w:eastAsia="仿宋" w:hAnsi="仿宋" w:cs="仿宋" w:hint="eastAsia"/>
          <w:sz w:val="32"/>
          <w:szCs w:val="32"/>
        </w:rPr>
        <w:t>191.52</w:t>
      </w:r>
      <w:r>
        <w:rPr>
          <w:rFonts w:ascii="仿宋" w:eastAsia="仿宋" w:hAnsi="仿宋" w:cs="仿宋" w:hint="eastAsia"/>
          <w:sz w:val="32"/>
          <w:szCs w:val="32"/>
        </w:rPr>
        <w:t>万元，占</w:t>
      </w:r>
      <w:r>
        <w:rPr>
          <w:rFonts w:ascii="仿宋" w:eastAsia="仿宋" w:hAnsi="仿宋" w:cs="仿宋" w:hint="eastAsia"/>
          <w:sz w:val="32"/>
          <w:szCs w:val="32"/>
        </w:rPr>
        <w:t>34.57%</w:t>
      </w:r>
      <w:r>
        <w:rPr>
          <w:rFonts w:ascii="仿宋" w:eastAsia="仿宋" w:hAnsi="仿宋" w:cs="仿宋" w:hint="eastAsia"/>
          <w:sz w:val="32"/>
          <w:szCs w:val="32"/>
        </w:rPr>
        <w:t>；项目支出</w:t>
      </w:r>
      <w:r>
        <w:rPr>
          <w:rFonts w:ascii="仿宋" w:eastAsia="仿宋" w:hAnsi="仿宋" w:cs="仿宋" w:hint="eastAsia"/>
          <w:sz w:val="32"/>
          <w:szCs w:val="32"/>
        </w:rPr>
        <w:t>362.5</w:t>
      </w:r>
      <w:r>
        <w:rPr>
          <w:rFonts w:ascii="仿宋" w:eastAsia="仿宋" w:hAnsi="仿宋" w:cs="仿宋" w:hint="eastAsia"/>
          <w:sz w:val="32"/>
          <w:szCs w:val="32"/>
        </w:rPr>
        <w:t>万元，占</w:t>
      </w:r>
      <w:r>
        <w:rPr>
          <w:rFonts w:ascii="仿宋" w:eastAsia="仿宋" w:hAnsi="仿宋" w:cs="仿宋" w:hint="eastAsia"/>
          <w:sz w:val="32"/>
          <w:szCs w:val="32"/>
        </w:rPr>
        <w:t>65.43%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D7571B" w:rsidRDefault="004F028D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　　四、财政拨款收支总体情况说明</w:t>
      </w:r>
    </w:p>
    <w:p w:rsidR="00D7571B" w:rsidRDefault="004F028D">
      <w:pPr>
        <w:ind w:firstLine="651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三门峡市公安局湖滨分局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年一般公共预算收支预算</w:t>
      </w:r>
      <w:r>
        <w:rPr>
          <w:rFonts w:ascii="仿宋" w:eastAsia="仿宋" w:hAnsi="仿宋" w:cs="仿宋" w:hint="eastAsia"/>
          <w:sz w:val="32"/>
          <w:szCs w:val="32"/>
        </w:rPr>
        <w:t>554.02</w:t>
      </w:r>
      <w:r>
        <w:rPr>
          <w:rFonts w:ascii="仿宋" w:eastAsia="仿宋" w:hAnsi="仿宋" w:cs="仿宋" w:hint="eastAsia"/>
          <w:sz w:val="32"/>
          <w:szCs w:val="32"/>
        </w:rPr>
        <w:t>万元，政府性基金收支预算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万元。与</w:t>
      </w:r>
      <w:r>
        <w:rPr>
          <w:rFonts w:ascii="仿宋" w:eastAsia="仿宋" w:hAnsi="仿宋" w:cs="仿宋" w:hint="eastAsia"/>
          <w:sz w:val="32"/>
          <w:szCs w:val="32"/>
        </w:rPr>
        <w:t>2021</w:t>
      </w:r>
      <w:r>
        <w:rPr>
          <w:rFonts w:ascii="仿宋" w:eastAsia="仿宋" w:hAnsi="仿宋" w:cs="仿宋" w:hint="eastAsia"/>
          <w:sz w:val="32"/>
          <w:szCs w:val="32"/>
        </w:rPr>
        <w:t>年相比，一般公共预算收支预算减少</w:t>
      </w:r>
      <w:r>
        <w:rPr>
          <w:rFonts w:ascii="仿宋" w:eastAsia="仿宋" w:hAnsi="仿宋" w:cs="仿宋" w:hint="eastAsia"/>
          <w:sz w:val="32"/>
          <w:szCs w:val="32"/>
        </w:rPr>
        <w:t>58.03</w:t>
      </w:r>
      <w:r>
        <w:rPr>
          <w:rFonts w:ascii="仿宋" w:eastAsia="仿宋" w:hAnsi="仿宋" w:cs="仿宋" w:hint="eastAsia"/>
          <w:sz w:val="32"/>
          <w:szCs w:val="32"/>
        </w:rPr>
        <w:t>万元，下降</w:t>
      </w:r>
      <w:r>
        <w:rPr>
          <w:rFonts w:ascii="仿宋" w:eastAsia="仿宋" w:hAnsi="仿宋" w:cs="仿宋" w:hint="eastAsia"/>
          <w:sz w:val="32"/>
          <w:szCs w:val="32"/>
        </w:rPr>
        <w:t>9.5%</w:t>
      </w:r>
      <w:r>
        <w:rPr>
          <w:rFonts w:ascii="仿宋" w:eastAsia="仿宋" w:hAnsi="仿宋" w:cs="仿宋" w:hint="eastAsia"/>
          <w:sz w:val="32"/>
          <w:szCs w:val="32"/>
        </w:rPr>
        <w:t>。主要原因：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2022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年大力压减项目支出</w:t>
      </w:r>
      <w:r>
        <w:rPr>
          <w:rFonts w:ascii="仿宋" w:eastAsia="仿宋" w:hAnsi="仿宋" w:cs="仿宋" w:hint="eastAsia"/>
          <w:sz w:val="32"/>
          <w:szCs w:val="32"/>
        </w:rPr>
        <w:t>；政府性基金收支增加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万元，增长</w:t>
      </w:r>
      <w:r>
        <w:rPr>
          <w:rFonts w:ascii="仿宋" w:eastAsia="仿宋" w:hAnsi="仿宋" w:cs="仿宋" w:hint="eastAsia"/>
          <w:sz w:val="32"/>
          <w:szCs w:val="32"/>
        </w:rPr>
        <w:t>0%</w:t>
      </w:r>
      <w:r>
        <w:rPr>
          <w:rFonts w:ascii="仿宋" w:eastAsia="仿宋" w:hAnsi="仿宋" w:cs="仿宋" w:hint="eastAsia"/>
          <w:sz w:val="32"/>
          <w:szCs w:val="32"/>
        </w:rPr>
        <w:t>，主要原因：本单位未使用政府性基金预算拨款安排的支出。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五、一般公共预算支出预算情况说明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color w:val="FF0000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三门峡市公安局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湖滨分局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年一般公共预算支出年初预算为</w:t>
      </w:r>
      <w:r>
        <w:rPr>
          <w:rFonts w:ascii="仿宋" w:eastAsia="仿宋" w:hAnsi="仿宋" w:cs="仿宋" w:hint="eastAsia"/>
          <w:sz w:val="32"/>
          <w:szCs w:val="32"/>
        </w:rPr>
        <w:t>554.02</w:t>
      </w:r>
      <w:r>
        <w:rPr>
          <w:rFonts w:ascii="仿宋" w:eastAsia="仿宋" w:hAnsi="仿宋" w:cs="仿宋" w:hint="eastAsia"/>
          <w:sz w:val="32"/>
          <w:szCs w:val="32"/>
        </w:rPr>
        <w:t>万元。主要用于以下方面：公共安全支出</w:t>
      </w:r>
      <w:r>
        <w:rPr>
          <w:rFonts w:ascii="仿宋" w:eastAsia="仿宋" w:hAnsi="仿宋" w:cs="仿宋" w:hint="eastAsia"/>
          <w:sz w:val="32"/>
          <w:szCs w:val="32"/>
        </w:rPr>
        <w:t>554.02</w:t>
      </w:r>
      <w:r>
        <w:rPr>
          <w:rFonts w:ascii="仿宋" w:eastAsia="仿宋" w:hAnsi="仿宋" w:cs="仿宋" w:hint="eastAsia"/>
          <w:sz w:val="32"/>
          <w:szCs w:val="32"/>
        </w:rPr>
        <w:t>万元，占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D7571B" w:rsidRDefault="004F028D">
      <w:pPr>
        <w:numPr>
          <w:ilvl w:val="0"/>
          <w:numId w:val="4"/>
        </w:num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一般公共预算基本支出情况说明</w:t>
      </w:r>
    </w:p>
    <w:p w:rsidR="00D7571B" w:rsidRDefault="004F028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三门峡市公安局湖滨分局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年一般公共预算基本支出年初预算位为</w:t>
      </w:r>
      <w:r>
        <w:rPr>
          <w:rFonts w:ascii="仿宋" w:eastAsia="仿宋" w:hAnsi="仿宋" w:cs="仿宋" w:hint="eastAsia"/>
          <w:sz w:val="32"/>
          <w:szCs w:val="32"/>
        </w:rPr>
        <w:t>191.52</w:t>
      </w:r>
      <w:r>
        <w:rPr>
          <w:rFonts w:ascii="仿宋" w:eastAsia="仿宋" w:hAnsi="仿宋" w:cs="仿宋" w:hint="eastAsia"/>
          <w:sz w:val="32"/>
          <w:szCs w:val="32"/>
        </w:rPr>
        <w:t>万元。其中：人员经费支出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，占</w:t>
      </w:r>
      <w:r>
        <w:rPr>
          <w:rFonts w:ascii="仿宋" w:eastAsia="仿宋" w:hAnsi="仿宋" w:cs="仿宋" w:hint="eastAsia"/>
          <w:sz w:val="32"/>
          <w:szCs w:val="32"/>
        </w:rPr>
        <w:t>0%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；公用经费支出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91.52</w:t>
      </w:r>
      <w:r>
        <w:rPr>
          <w:rFonts w:ascii="仿宋" w:eastAsia="仿宋" w:hAnsi="仿宋" w:cs="仿宋" w:hint="eastAsia"/>
          <w:sz w:val="32"/>
          <w:szCs w:val="32"/>
        </w:rPr>
        <w:t>万元，占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，为在职人员定额公用经费。</w:t>
      </w:r>
    </w:p>
    <w:p w:rsidR="00D7571B" w:rsidRDefault="004F028D">
      <w:pPr>
        <w:ind w:left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七、支出预算经济分类情况说明</w:t>
      </w:r>
    </w:p>
    <w:p w:rsidR="00D7571B" w:rsidRDefault="004F028D">
      <w:pPr>
        <w:ind w:firstLineChars="200" w:firstLine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按照《财政部关于印发</w:t>
      </w:r>
      <w:r>
        <w:rPr>
          <w:rFonts w:ascii="仿宋" w:eastAsia="仿宋" w:hAnsi="仿宋" w:cs="仿宋" w:hint="eastAsia"/>
          <w:sz w:val="32"/>
          <w:szCs w:val="32"/>
        </w:rPr>
        <w:t>&lt;</w:t>
      </w:r>
      <w:r>
        <w:rPr>
          <w:rFonts w:ascii="仿宋" w:eastAsia="仿宋" w:hAnsi="仿宋" w:cs="仿宋" w:hint="eastAsia"/>
          <w:sz w:val="32"/>
          <w:szCs w:val="32"/>
        </w:rPr>
        <w:t>支出经济分类科目改革方案</w:t>
      </w:r>
      <w:r>
        <w:rPr>
          <w:rFonts w:ascii="仿宋" w:eastAsia="仿宋" w:hAnsi="仿宋" w:cs="仿宋" w:hint="eastAsia"/>
          <w:sz w:val="32"/>
          <w:szCs w:val="32"/>
        </w:rPr>
        <w:t>&gt;</w:t>
      </w:r>
      <w:r>
        <w:rPr>
          <w:rFonts w:ascii="仿宋" w:eastAsia="仿宋" w:hAnsi="仿宋" w:cs="仿宋" w:hint="eastAsia"/>
          <w:sz w:val="32"/>
          <w:szCs w:val="32"/>
        </w:rPr>
        <w:t>的通知》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财预〔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〕</w:t>
      </w:r>
      <w:r>
        <w:rPr>
          <w:rFonts w:ascii="仿宋" w:eastAsia="仿宋" w:hAnsi="仿宋" w:cs="仿宋" w:hint="eastAsia"/>
          <w:sz w:val="32"/>
          <w:szCs w:val="32"/>
        </w:rPr>
        <w:t>98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要求，从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年起全面实施支出经济分类科目改革，根据政府预算管理和部门预算管理的不同特点，分设部门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预算支出经济分类科目和政府预算支出经济分类科目，两套科目之间保持对应关系。为适应改革要求，我单位《支出经济分类汇总表》调整为按两套经济分类科目分别反映不同资金来源的全部预算支出。</w:t>
      </w:r>
    </w:p>
    <w:p w:rsidR="00D7571B" w:rsidRDefault="004F028D">
      <w:pPr>
        <w:ind w:left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八、一般公共预算“三公”经费情况说明</w:t>
      </w:r>
    </w:p>
    <w:p w:rsidR="00D7571B" w:rsidRDefault="004F028D">
      <w:pPr>
        <w:ind w:firstLineChars="200" w:firstLine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我单位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年“三公”经费预算为</w:t>
      </w:r>
      <w:r>
        <w:rPr>
          <w:rFonts w:ascii="仿宋" w:eastAsia="仿宋" w:hAnsi="仿宋" w:cs="仿宋" w:hint="eastAsia"/>
          <w:sz w:val="32"/>
          <w:szCs w:val="32"/>
        </w:rPr>
        <w:t>65</w:t>
      </w:r>
      <w:r>
        <w:rPr>
          <w:rFonts w:ascii="仿宋" w:eastAsia="仿宋" w:hAnsi="仿宋" w:cs="仿宋" w:hint="eastAsia"/>
          <w:sz w:val="32"/>
          <w:szCs w:val="32"/>
        </w:rPr>
        <w:t>万元。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2022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年“三公”经费支出预算数较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2021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年减少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7.83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万元，降低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10.76%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。</w:t>
      </w:r>
    </w:p>
    <w:p w:rsidR="00D7571B" w:rsidRDefault="004F028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具体支出情况如下：</w:t>
      </w:r>
    </w:p>
    <w:p w:rsidR="00D7571B" w:rsidRDefault="004F028D">
      <w:pPr>
        <w:ind w:firstLineChars="200" w:firstLine="643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(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)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因公出国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（境）经费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0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年我单位共计安排因公出国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境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团组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个，因公出国（境）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人次。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预算数较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2021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年增加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0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万元，增长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0%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，主要原因是：目前没有需要出国（境）的业务。</w:t>
      </w:r>
    </w:p>
    <w:p w:rsidR="00D7571B" w:rsidRDefault="004F028D">
      <w:pPr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(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二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)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公务接待费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0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预算数较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2021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年增加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0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万元，增长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0%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。主要原因是：目前没有需要接待的业务。</w:t>
      </w:r>
    </w:p>
    <w:p w:rsidR="00D7571B" w:rsidRDefault="004F028D">
      <w:pPr>
        <w:widowControl/>
        <w:shd w:val="clear" w:color="auto" w:fill="FFFFFF"/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(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)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公务用车购置及运行费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65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，其中，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公务用车购置费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0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元；公务用车运行维护费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65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主要用于开展工作所需公务用车的燃料费、维修费、过路过桥费、保险费等支出。公务用车购置费预算数和公务用车运行维护费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预算数较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2021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年减少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7.83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万元，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降低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10.76%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。主要原因是：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我单位采取定点加油维修、实行专岗审批制等措施，加强公务用车管理，严控成本，缩减开支。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ab/>
      </w:r>
      <w:r>
        <w:rPr>
          <w:rFonts w:ascii="仿宋" w:eastAsia="仿宋" w:hAnsi="仿宋" w:cs="仿宋" w:hint="eastAsia"/>
          <w:b/>
          <w:bCs/>
          <w:sz w:val="32"/>
          <w:szCs w:val="32"/>
        </w:rPr>
        <w:t>九、政府性基金支出预算情况说明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我单位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年政府性基金预算安排收入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万元，支出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元，较上年无变化。　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十、其他重要事项的情况说明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（一）机关运行经费支出情况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三门峡市公安局湖滨分局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年机关运行经费支出预算</w:t>
      </w:r>
      <w:r>
        <w:rPr>
          <w:rFonts w:ascii="仿宋" w:eastAsia="仿宋" w:hAnsi="仿宋" w:cs="仿宋" w:hint="eastAsia"/>
          <w:sz w:val="32"/>
          <w:szCs w:val="32"/>
        </w:rPr>
        <w:t>191.52</w:t>
      </w:r>
      <w:r>
        <w:rPr>
          <w:rFonts w:ascii="仿宋" w:eastAsia="仿宋" w:hAnsi="仿宋" w:cs="仿宋" w:hint="eastAsia"/>
          <w:sz w:val="32"/>
          <w:szCs w:val="32"/>
        </w:rPr>
        <w:t>万元，主要保障机构正常运转及正常履职需要的办公费、水费、电费、培训费与上年</w:t>
      </w:r>
      <w:r>
        <w:rPr>
          <w:rFonts w:ascii="仿宋" w:eastAsia="仿宋" w:hAnsi="仿宋" w:cs="仿宋" w:hint="eastAsia"/>
          <w:sz w:val="32"/>
          <w:szCs w:val="32"/>
        </w:rPr>
        <w:t>186.73</w:t>
      </w:r>
      <w:r>
        <w:rPr>
          <w:rFonts w:ascii="仿宋" w:eastAsia="仿宋" w:hAnsi="仿宋" w:cs="仿宋" w:hint="eastAsia"/>
          <w:sz w:val="32"/>
          <w:szCs w:val="32"/>
        </w:rPr>
        <w:t>万元对比，增长</w:t>
      </w:r>
      <w:r>
        <w:rPr>
          <w:rFonts w:ascii="仿宋" w:eastAsia="仿宋" w:hAnsi="仿宋" w:cs="仿宋" w:hint="eastAsia"/>
          <w:sz w:val="32"/>
          <w:szCs w:val="32"/>
        </w:rPr>
        <w:t>2.6%</w:t>
      </w:r>
      <w:r>
        <w:rPr>
          <w:rFonts w:ascii="仿宋" w:eastAsia="仿宋" w:hAnsi="仿宋" w:cs="仿宋" w:hint="eastAsia"/>
          <w:sz w:val="32"/>
          <w:szCs w:val="32"/>
        </w:rPr>
        <w:t>，主要原因为：民警人数新增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 xml:space="preserve">人。　　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（二）政府采购支出情况</w:t>
      </w:r>
    </w:p>
    <w:p w:rsidR="00D7571B" w:rsidRDefault="004F028D">
      <w:pPr>
        <w:ind w:firstLine="640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三门峡市公安局湖滨分局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年政府采购预算安排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万元。其中：政府采购货物预算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/>
          <w:sz w:val="32"/>
          <w:szCs w:val="32"/>
        </w:rPr>
        <w:t>元，政府采购工程预算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/>
          <w:sz w:val="32"/>
          <w:szCs w:val="32"/>
        </w:rPr>
        <w:t>元，政府采购服务预算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/>
          <w:sz w:val="32"/>
          <w:szCs w:val="32"/>
        </w:rPr>
        <w:t>元。</w:t>
      </w:r>
    </w:p>
    <w:p w:rsidR="00D7571B" w:rsidRDefault="004F028D">
      <w:pPr>
        <w:ind w:firstLine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（三）绩效目标设置情况</w:t>
      </w:r>
    </w:p>
    <w:p w:rsidR="00D7571B" w:rsidRDefault="004F028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我单位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年预算项目均按要求编制了绩效目标，从项目产出、项目效益、满意度等方面设置了绩效指标，综合反映项目预期完成的数量、实效、质量，预期达到的社会经济效益、可持续影响以及服务对象满意度等情况。</w:t>
      </w:r>
    </w:p>
    <w:p w:rsidR="00D7571B" w:rsidRDefault="004F028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年，我单位对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个项目进行了预算绩效评价，涉及资金</w:t>
      </w:r>
      <w:r>
        <w:rPr>
          <w:rFonts w:ascii="仿宋" w:eastAsia="仿宋" w:hAnsi="仿宋" w:cs="仿宋"/>
          <w:sz w:val="32"/>
          <w:szCs w:val="32"/>
        </w:rPr>
        <w:t>552.04</w:t>
      </w:r>
      <w:r>
        <w:rPr>
          <w:rFonts w:ascii="仿宋" w:eastAsia="仿宋" w:hAnsi="仿宋" w:cs="仿宋" w:hint="eastAsia"/>
          <w:sz w:val="32"/>
          <w:szCs w:val="32"/>
        </w:rPr>
        <w:t>万元。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年，我单位纳入部门预算绩效管理的支出总额为</w:t>
      </w:r>
      <w:r>
        <w:rPr>
          <w:rFonts w:ascii="仿宋" w:eastAsia="仿宋" w:hAnsi="仿宋" w:cs="仿宋"/>
          <w:sz w:val="32"/>
          <w:szCs w:val="32"/>
        </w:rPr>
        <w:t>55</w:t>
      </w:r>
      <w:r>
        <w:rPr>
          <w:rFonts w:ascii="仿宋" w:eastAsia="仿宋" w:hAnsi="仿宋" w:cs="仿宋"/>
          <w:sz w:val="32"/>
          <w:szCs w:val="32"/>
        </w:rPr>
        <w:t>2.04</w:t>
      </w:r>
      <w:r>
        <w:rPr>
          <w:rFonts w:ascii="仿宋" w:eastAsia="仿宋" w:hAnsi="仿宋" w:cs="仿宋" w:hint="eastAsia"/>
          <w:sz w:val="32"/>
          <w:szCs w:val="32"/>
        </w:rPr>
        <w:t>万元，其中人员经费支出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万元，公用经费支出</w:t>
      </w:r>
      <w:r>
        <w:rPr>
          <w:rFonts w:ascii="仿宋" w:eastAsia="仿宋" w:hAnsi="仿宋" w:cs="仿宋"/>
          <w:sz w:val="32"/>
          <w:szCs w:val="32"/>
        </w:rPr>
        <w:t>191.52</w:t>
      </w:r>
      <w:r>
        <w:rPr>
          <w:rFonts w:ascii="仿宋" w:eastAsia="仿宋" w:hAnsi="仿宋" w:cs="仿宋" w:hint="eastAsia"/>
          <w:sz w:val="32"/>
          <w:szCs w:val="32"/>
        </w:rPr>
        <w:t>万元，支出项目共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个，支出总额</w:t>
      </w:r>
      <w:r>
        <w:rPr>
          <w:rFonts w:ascii="仿宋" w:eastAsia="仿宋" w:hAnsi="仿宋" w:cs="仿宋" w:hint="eastAsia"/>
          <w:sz w:val="32"/>
          <w:szCs w:val="32"/>
        </w:rPr>
        <w:t>362.5</w:t>
      </w:r>
      <w:r>
        <w:rPr>
          <w:rFonts w:ascii="仿宋" w:eastAsia="仿宋" w:hAnsi="仿宋" w:cs="仿宋" w:hint="eastAsia"/>
          <w:sz w:val="32"/>
          <w:szCs w:val="32"/>
        </w:rPr>
        <w:t>万元，其中预算支出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万元及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万元以上项目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个，支出总额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万元。</w:t>
      </w:r>
      <w:r w:rsidR="007E50F5" w:rsidRPr="007E50F5">
        <w:rPr>
          <w:rFonts w:ascii="仿宋" w:eastAsia="仿宋" w:hAnsi="仿宋" w:cs="仿宋" w:hint="eastAsia"/>
          <w:sz w:val="32"/>
          <w:szCs w:val="32"/>
        </w:rPr>
        <w:t>我单位2022年无纳入重点项目预算的绩效评价目标的项目，未开展重点项目预算</w:t>
      </w:r>
      <w:r w:rsidR="007E50F5" w:rsidRPr="007E50F5">
        <w:rPr>
          <w:rFonts w:ascii="仿宋" w:eastAsia="仿宋" w:hAnsi="仿宋" w:cs="仿宋" w:hint="eastAsia"/>
          <w:sz w:val="32"/>
          <w:szCs w:val="32"/>
        </w:rPr>
        <w:lastRenderedPageBreak/>
        <w:t>的绩效目标评价。</w:t>
      </w:r>
    </w:p>
    <w:p w:rsidR="00D7571B" w:rsidRDefault="004F028D">
      <w:pPr>
        <w:ind w:firstLine="65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（四）国有资产占用情况</w:t>
      </w:r>
    </w:p>
    <w:p w:rsidR="00D7571B" w:rsidRDefault="004F028D">
      <w:pPr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2021</w:t>
      </w:r>
      <w:r>
        <w:rPr>
          <w:rFonts w:ascii="仿宋" w:eastAsia="仿宋" w:hAnsi="仿宋" w:cs="仿宋" w:hint="eastAsia"/>
          <w:sz w:val="32"/>
          <w:szCs w:val="32"/>
        </w:rPr>
        <w:t>年期末，我单位固定资产总额</w:t>
      </w:r>
      <w:r>
        <w:rPr>
          <w:rFonts w:ascii="仿宋" w:eastAsia="仿宋" w:hAnsi="仿宋" w:cs="仿宋" w:hint="eastAsia"/>
          <w:sz w:val="32"/>
          <w:szCs w:val="32"/>
        </w:rPr>
        <w:t>510.70</w:t>
      </w:r>
      <w:r>
        <w:rPr>
          <w:rFonts w:ascii="仿宋" w:eastAsia="仿宋" w:hAnsi="仿宋" w:cs="仿宋" w:hint="eastAsia"/>
          <w:sz w:val="32"/>
          <w:szCs w:val="32"/>
        </w:rPr>
        <w:t>万元，其中：通用设备</w:t>
      </w:r>
      <w:r>
        <w:rPr>
          <w:rFonts w:ascii="仿宋" w:eastAsia="仿宋" w:hAnsi="仿宋" w:cs="仿宋" w:hint="eastAsia"/>
          <w:sz w:val="32"/>
          <w:szCs w:val="32"/>
        </w:rPr>
        <w:t>359.51</w:t>
      </w:r>
      <w:r>
        <w:rPr>
          <w:rFonts w:ascii="仿宋" w:eastAsia="仿宋" w:hAnsi="仿宋" w:cs="仿宋" w:hint="eastAsia"/>
          <w:sz w:val="32"/>
          <w:szCs w:val="32"/>
        </w:rPr>
        <w:t>万元，专用设备</w:t>
      </w:r>
      <w:r>
        <w:rPr>
          <w:rFonts w:ascii="仿宋" w:eastAsia="仿宋" w:hAnsi="仿宋" w:cs="仿宋" w:hint="eastAsia"/>
          <w:sz w:val="32"/>
          <w:szCs w:val="32"/>
        </w:rPr>
        <w:t>78.54</w:t>
      </w:r>
      <w:r>
        <w:rPr>
          <w:rFonts w:ascii="仿宋" w:eastAsia="仿宋" w:hAnsi="仿宋" w:cs="仿宋" w:hint="eastAsia"/>
          <w:sz w:val="32"/>
          <w:szCs w:val="32"/>
        </w:rPr>
        <w:t>万元，家具、用具</w:t>
      </w:r>
      <w:r>
        <w:rPr>
          <w:rFonts w:ascii="仿宋" w:eastAsia="仿宋" w:hAnsi="仿宋" w:cs="仿宋" w:hint="eastAsia"/>
          <w:sz w:val="32"/>
          <w:szCs w:val="32"/>
        </w:rPr>
        <w:t>70.35</w:t>
      </w:r>
      <w:r>
        <w:rPr>
          <w:rFonts w:ascii="仿宋" w:eastAsia="仿宋" w:hAnsi="仿宋" w:cs="仿宋" w:hint="eastAsia"/>
          <w:sz w:val="32"/>
          <w:szCs w:val="32"/>
        </w:rPr>
        <w:t>万元，房屋建筑物</w:t>
      </w:r>
      <w:r>
        <w:rPr>
          <w:rFonts w:ascii="仿宋" w:eastAsia="仿宋" w:hAnsi="仿宋" w:cs="仿宋" w:hint="eastAsia"/>
          <w:sz w:val="32"/>
          <w:szCs w:val="32"/>
        </w:rPr>
        <w:t>2.31</w:t>
      </w:r>
      <w:r>
        <w:rPr>
          <w:rFonts w:ascii="仿宋" w:eastAsia="仿宋" w:hAnsi="仿宋" w:cs="仿宋" w:hint="eastAsia"/>
          <w:sz w:val="32"/>
          <w:szCs w:val="32"/>
        </w:rPr>
        <w:t>万元，车辆</w:t>
      </w:r>
      <w:r>
        <w:rPr>
          <w:rFonts w:ascii="仿宋" w:eastAsia="仿宋" w:hAnsi="仿宋" w:cs="仿宋" w:hint="eastAsia"/>
          <w:sz w:val="32"/>
          <w:szCs w:val="32"/>
        </w:rPr>
        <w:t>43.86</w:t>
      </w:r>
      <w:r>
        <w:rPr>
          <w:rFonts w:ascii="仿宋" w:eastAsia="仿宋" w:hAnsi="仿宋" w:cs="仿宋" w:hint="eastAsia"/>
          <w:sz w:val="32"/>
          <w:szCs w:val="32"/>
        </w:rPr>
        <w:t>万元。其中：一般公务用车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辆；单价</w:t>
      </w:r>
      <w:r>
        <w:rPr>
          <w:rFonts w:ascii="仿宋" w:eastAsia="仿宋" w:hAnsi="仿宋" w:cs="仿宋" w:hint="eastAsia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万元以上通用设备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台（套），单位价值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万元以上专用设备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台（套）。</w:t>
      </w:r>
    </w:p>
    <w:p w:rsidR="00D7571B" w:rsidRDefault="004F028D">
      <w:pPr>
        <w:ind w:firstLine="65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（五）专项转移支付项目情况</w:t>
      </w:r>
    </w:p>
    <w:p w:rsidR="00D7571B" w:rsidRDefault="004F028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我单</w:t>
      </w:r>
      <w:r>
        <w:rPr>
          <w:rFonts w:ascii="仿宋" w:eastAsia="仿宋" w:hAnsi="仿宋" w:cs="仿宋" w:hint="eastAsia"/>
          <w:sz w:val="32"/>
          <w:szCs w:val="32"/>
        </w:rPr>
        <w:t>位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年负责管理的专项转移支付项目共有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项；我单位将按照《预算法》等有关规定，积极做好项目分配前期准备工作，在规定的时间内向财政部门提出资金分配意见，根据有关要求做好项目申报公开等相关工作。</w:t>
      </w:r>
    </w:p>
    <w:p w:rsidR="00D7571B" w:rsidRDefault="004F028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第三部分</w:t>
      </w:r>
    </w:p>
    <w:p w:rsidR="00D7571B" w:rsidRDefault="004F028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名词解释</w:t>
      </w:r>
    </w:p>
    <w:p w:rsidR="00D7571B" w:rsidRDefault="004F028D">
      <w:pPr>
        <w:widowControl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一、财政拨款收入：是指区级财政当年拨付的资金</w:t>
      </w:r>
      <w:r>
        <w:rPr>
          <w:rFonts w:ascii="仿宋_GB2312" w:eastAsia="仿宋_GB2312" w:hAnsi="仿宋_GB2312" w:cs="仿宋_GB2312"/>
          <w:color w:val="000000"/>
          <w:kern w:val="0"/>
          <w:sz w:val="31"/>
          <w:szCs w:val="31"/>
        </w:rPr>
        <w:t>；包括一般公共预算拨款、政府性基金预算拨款、国有资本经营预算拨款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D7571B" w:rsidRDefault="004F028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二、事业收入：是指事业单位开展专业活动及辅助活动所取得的收入。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三、其他收入：是指部门取得的除“财政拨款”、“事业收入”、“事业单位经营收入”等以外的收入。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四、用事业基金弥补收支差额：是指事业单位在当年的“财政拨款收入”、“事业收入”、“经营收入”和“其他收入”不足以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安排当年支出的情况下，使用以前年度积累的事业基金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即事业单位以前各年度收支相抵后，按国家规定提取、用于弥补以后年度收支差额的基金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弥补当年收支缺口的资金。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五、基本支出：是指为保障机构正常运转、完成日常工作任务所必需的开支，其内容包括人员经费和日常公用经费两部分。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六、项目支出：是指在基本支出之外，为完成特定的行政工作任务或事业发展目标所发生的支出。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七、“三公”经费：是指纳入区级</w:t>
      </w:r>
      <w:r>
        <w:rPr>
          <w:rFonts w:ascii="仿宋" w:eastAsia="仿宋" w:hAnsi="仿宋" w:cs="仿宋" w:hint="eastAsia"/>
          <w:sz w:val="32"/>
          <w:szCs w:val="32"/>
        </w:rPr>
        <w:t>财政预算管理，部门使用财政拨款安排的因公出国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境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费、公务用车购置及运行费和公务接待费。其中，因公出国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境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费反映单位公务出国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境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含外宾接待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支出。</w:t>
      </w:r>
    </w:p>
    <w:p w:rsidR="00D7571B" w:rsidRDefault="004F028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八、机关运行经费：是指为保障行政单位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含参照公务员法管理的事业单位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运行用于购买货物和服务的各项资金，包括办公及印刷费、邮电费、差旅费、会议费、福利费、日常</w:t>
      </w:r>
      <w:r>
        <w:rPr>
          <w:rFonts w:ascii="仿宋" w:eastAsia="仿宋" w:hAnsi="仿宋" w:cs="仿宋" w:hint="eastAsia"/>
          <w:sz w:val="32"/>
          <w:szCs w:val="32"/>
        </w:rPr>
        <w:t>维修费及一般设备购置费、办公用房水电费、办公用房取暖费、办公用房物业管理费、公务用车运行维护费以及其他费用。</w:t>
      </w:r>
    </w:p>
    <w:p w:rsidR="00D7571B" w:rsidRDefault="004F028D">
      <w:pPr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</w:t>
      </w:r>
    </w:p>
    <w:p w:rsidR="00D7571B" w:rsidRDefault="00D7571B">
      <w:pPr>
        <w:jc w:val="right"/>
        <w:rPr>
          <w:rFonts w:ascii="仿宋" w:eastAsia="仿宋" w:hAnsi="仿宋" w:cs="仿宋"/>
          <w:sz w:val="32"/>
          <w:szCs w:val="32"/>
        </w:rPr>
      </w:pPr>
    </w:p>
    <w:p w:rsidR="00D7571B" w:rsidRDefault="004F028D">
      <w:pPr>
        <w:wordWrap w:val="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 xml:space="preserve">      </w:t>
      </w:r>
    </w:p>
    <w:sectPr w:rsidR="00D7571B" w:rsidSect="00D7571B">
      <w:headerReference w:type="default" r:id="rId8"/>
      <w:footerReference w:type="default" r:id="rId9"/>
      <w:pgSz w:w="11906" w:h="16838"/>
      <w:pgMar w:top="1588" w:right="1361" w:bottom="1418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28D" w:rsidRDefault="004F028D" w:rsidP="00D7571B">
      <w:r>
        <w:separator/>
      </w:r>
    </w:p>
  </w:endnote>
  <w:endnote w:type="continuationSeparator" w:id="1">
    <w:p w:rsidR="004F028D" w:rsidRDefault="004F028D" w:rsidP="00D75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71B" w:rsidRDefault="00D7571B">
    <w:pPr>
      <w:pStyle w:val="a4"/>
      <w:framePr w:wrap="around" w:vAnchor="text" w:hAnchor="margin" w:xAlign="center" w:y="1"/>
      <w:rPr>
        <w:rStyle w:val="10"/>
      </w:rPr>
    </w:pPr>
  </w:p>
  <w:p w:rsidR="00D7571B" w:rsidRDefault="00D7571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28D" w:rsidRDefault="004F028D" w:rsidP="00D7571B">
      <w:r>
        <w:separator/>
      </w:r>
    </w:p>
  </w:footnote>
  <w:footnote w:type="continuationSeparator" w:id="1">
    <w:p w:rsidR="004F028D" w:rsidRDefault="004F028D" w:rsidP="00D75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71B" w:rsidRDefault="00D7571B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0000000B"/>
    <w:multiLevelType w:val="singleLevel"/>
    <w:tmpl w:val="0000000B"/>
    <w:lvl w:ilvl="0">
      <w:start w:val="6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2">
    <w:nsid w:val="0000000C"/>
    <w:multiLevelType w:val="singleLevel"/>
    <w:tmpl w:val="0000000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0000000D"/>
    <w:multiLevelType w:val="singleLevel"/>
    <w:tmpl w:val="0000000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71B"/>
    <w:rsid w:val="004F028D"/>
    <w:rsid w:val="007E50F5"/>
    <w:rsid w:val="00D7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57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D7571B"/>
    <w:pPr>
      <w:jc w:val="left"/>
    </w:pPr>
  </w:style>
  <w:style w:type="paragraph" w:styleId="a4">
    <w:name w:val="footer"/>
    <w:basedOn w:val="a"/>
    <w:link w:val="Char"/>
    <w:rsid w:val="00D75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semiHidden/>
    <w:rsid w:val="00D7571B"/>
    <w:rPr>
      <w:kern w:val="2"/>
      <w:sz w:val="18"/>
      <w:szCs w:val="18"/>
    </w:rPr>
  </w:style>
  <w:style w:type="paragraph" w:styleId="a5">
    <w:name w:val="header"/>
    <w:basedOn w:val="a"/>
    <w:link w:val="Char0"/>
    <w:rsid w:val="00D75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semiHidden/>
    <w:rsid w:val="00D7571B"/>
    <w:rPr>
      <w:kern w:val="2"/>
      <w:sz w:val="18"/>
      <w:szCs w:val="18"/>
    </w:rPr>
  </w:style>
  <w:style w:type="character" w:styleId="a6">
    <w:name w:val="Strong"/>
    <w:basedOn w:val="a0"/>
    <w:rsid w:val="00D7571B"/>
    <w:rPr>
      <w:b/>
    </w:rPr>
  </w:style>
  <w:style w:type="character" w:styleId="a7">
    <w:name w:val="FollowedHyperlink"/>
    <w:basedOn w:val="a0"/>
    <w:rsid w:val="00D7571B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styleId="a8">
    <w:name w:val="Hyperlink"/>
    <w:basedOn w:val="a0"/>
    <w:rsid w:val="00D7571B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1">
    <w:name w:val="普通(网站)1"/>
    <w:basedOn w:val="a"/>
    <w:rsid w:val="00D7571B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1">
    <w:name w:val="Char"/>
    <w:basedOn w:val="a"/>
    <w:rsid w:val="00D7571B"/>
    <w:pPr>
      <w:tabs>
        <w:tab w:val="left" w:pos="360"/>
      </w:tabs>
    </w:pPr>
    <w:rPr>
      <w:sz w:val="24"/>
    </w:rPr>
  </w:style>
  <w:style w:type="character" w:customStyle="1" w:styleId="10">
    <w:name w:val="页码1"/>
    <w:basedOn w:val="a0"/>
    <w:rsid w:val="00D7571B"/>
  </w:style>
  <w:style w:type="character" w:customStyle="1" w:styleId="bsharetext">
    <w:name w:val="bsharetext"/>
    <w:basedOn w:val="a0"/>
    <w:rsid w:val="00D7571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491</Words>
  <Characters>2804</Characters>
  <Application>Microsoft Office Word</Application>
  <DocSecurity>0</DocSecurity>
  <Lines>23</Lines>
  <Paragraphs>6</Paragraphs>
  <ScaleCrop>false</ScaleCrop>
  <Company>China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2014年XXX部门预算公开格式</dc:title>
  <dc:creator>张宝立</dc:creator>
  <cp:lastModifiedBy>微软用户</cp:lastModifiedBy>
  <cp:revision>2</cp:revision>
  <cp:lastPrinted>2023-05-15T17:58:00Z</cp:lastPrinted>
  <dcterms:created xsi:type="dcterms:W3CDTF">2014-02-19T23:41:00Z</dcterms:created>
  <dcterms:modified xsi:type="dcterms:W3CDTF">2023-09-26T08:22:00Z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  <property fmtid="{D5CDD505-2E9C-101B-9397-08002B2CF9AE}" pid="3" name="ICV">
    <vt:lpwstr>2742B7500C3B4A958FDA89C4EB3EF357</vt:lpwstr>
  </property>
</Properties>
</file>